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80F" w:rsidRPr="006663EC" w:rsidRDefault="008B5C8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bookmarkStart w:id="0" w:name="_GoBack"/>
      <w:bookmarkEnd w:id="0"/>
      <w:r w:rsidRPr="006663EC">
        <w:rPr>
          <w:rFonts w:eastAsia="Times New Roman" w:cs="Times New Roman"/>
          <w:szCs w:val="28"/>
        </w:rPr>
        <w:t>Приложение № 8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к решению Красноярского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городского Совета депутатов</w:t>
      </w:r>
    </w:p>
    <w:p w:rsidR="00283973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от</w:t>
      </w:r>
      <w:r w:rsidR="00C1195D" w:rsidRPr="006663EC">
        <w:rPr>
          <w:rFonts w:eastAsia="Times New Roman" w:cs="Times New Roman"/>
          <w:szCs w:val="28"/>
        </w:rPr>
        <w:t xml:space="preserve"> </w:t>
      </w:r>
      <w:r w:rsidR="006663EC" w:rsidRPr="006663EC">
        <w:rPr>
          <w:rFonts w:eastAsia="Times New Roman" w:cs="Times New Roman"/>
          <w:szCs w:val="28"/>
        </w:rPr>
        <w:t>16.12.2025 № 12-140</w:t>
      </w:r>
    </w:p>
    <w:p w:rsidR="00601E24" w:rsidRDefault="00601E24" w:rsidP="00AB3609">
      <w:pPr>
        <w:spacing w:after="0" w:line="240" w:lineRule="auto"/>
        <w:ind w:left="12049"/>
        <w:rPr>
          <w:rFonts w:cs="Times New Roman"/>
          <w:sz w:val="24"/>
          <w:szCs w:val="24"/>
        </w:rPr>
      </w:pPr>
    </w:p>
    <w:tbl>
      <w:tblPr>
        <w:tblW w:w="15411" w:type="dxa"/>
        <w:tblInd w:w="93" w:type="dxa"/>
        <w:tblLook w:val="04A0" w:firstRow="1" w:lastRow="0" w:firstColumn="1" w:lastColumn="0" w:noHBand="0" w:noVBand="1"/>
      </w:tblPr>
      <w:tblGrid>
        <w:gridCol w:w="720"/>
        <w:gridCol w:w="8651"/>
        <w:gridCol w:w="2040"/>
        <w:gridCol w:w="1820"/>
        <w:gridCol w:w="2180"/>
      </w:tblGrid>
      <w:tr w:rsidR="005432D5" w:rsidRPr="005432D5" w:rsidTr="005432D5">
        <w:trPr>
          <w:trHeight w:val="375"/>
        </w:trPr>
        <w:tc>
          <w:tcPr>
            <w:tcW w:w="15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 на 2026 год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  <w:tr w:rsidR="005432D5" w:rsidRPr="005432D5" w:rsidTr="005432D5">
        <w:trPr>
          <w:trHeight w:val="1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Инвестиции на 2026 год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Доходные источники бюджета города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Межбюджетные трансферты из краевого бюджета</w:t>
            </w:r>
          </w:p>
        </w:tc>
      </w:tr>
      <w:tr w:rsidR="005432D5" w:rsidRPr="005432D5" w:rsidTr="006D4DF0">
        <w:trPr>
          <w:trHeight w:val="2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10 160 291,80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5 942 622,55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4 217 669,25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2 207 279,36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277 654,15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1 929 625,21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7 937 389,57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5 649 345,53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2 288 044,04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3 337 467,67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1 837 467,67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6D4DF0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Детский сад в IV микрорайоне жилого района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391 506,20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391 506,20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дополнительного корпуса к ДОУ № 231 по ул. Красной Армии, 38 в Железнодорожном районе </w:t>
            </w:r>
            <w:r w:rsidR="00C6486B">
              <w:rPr>
                <w:rFonts w:eastAsia="Times New Roman" w:cs="Times New Roman"/>
                <w:szCs w:val="28"/>
                <w:lang w:eastAsia="ru-RU"/>
              </w:rPr>
              <w:t>(проектирование, выполнение работ по строительству)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55 953,66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55 953,66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№ 1 в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898 766,25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398 766,25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983 910,00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483 910,00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5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525 150,05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25 150,05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микрорайоне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Агроуниверситет</w:t>
            </w:r>
            <w:proofErr w:type="spellEnd"/>
            <w:proofErr w:type="gramStart"/>
            <w:r w:rsidRPr="005432D5">
              <w:rPr>
                <w:rFonts w:eastAsia="Times New Roman" w:cs="Times New Roman"/>
                <w:szCs w:val="28"/>
                <w:lang w:eastAsia="ru-RU"/>
              </w:rPr>
              <w:t>"  (</w:t>
            </w:r>
            <w:proofErr w:type="gramEnd"/>
            <w:r w:rsidRPr="005432D5">
              <w:rPr>
                <w:rFonts w:eastAsia="Times New Roman" w:cs="Times New Roman"/>
                <w:szCs w:val="28"/>
                <w:lang w:eastAsia="ru-RU"/>
              </w:rPr>
              <w:t>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"Серебряный"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6 593 596,07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3 875 926,82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2 717 669,25 </w:t>
            </w:r>
          </w:p>
        </w:tc>
      </w:tr>
      <w:tr w:rsidR="005432D5" w:rsidRPr="005432D5" w:rsidTr="006663EC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</w:t>
            </w:r>
            <w:proofErr w:type="gramStart"/>
            <w:r w:rsidRPr="005432D5">
              <w:rPr>
                <w:rFonts w:eastAsia="Times New Roman" w:cs="Times New Roman"/>
                <w:szCs w:val="28"/>
                <w:lang w:eastAsia="ru-RU"/>
              </w:rPr>
              <w:t>ВОВЛЕЧЕНИЕ  ТЕРРИТОРИЙ</w:t>
            </w:r>
            <w:proofErr w:type="gram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В ГРАДОСТРОИТЕЛЬНУЮ ДЕЯТЕЛЬНОСТЬ"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6663EC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Берегоукрепление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северной части о.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98 450,13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98 450,13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Сети водоснабжения и водоотведения в жилом районе индивидуальной застройки ул. Цимлянская – ул. Пригорная (проектирование)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Очистные сооружения на ливневом коллекторе по пер.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Ярцевский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, г. Красноярск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Очистные сооружения на ливневом коллекторе в районе дома №14 по ул. Парковая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Кразовская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"ДОМ"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2 207 279,36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277 654,15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1 929 625,21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2 207 279,36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277 654,15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1 929 625,21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774 994,36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252 904,15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522 090,21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1 407 535,00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1 407 535,00</w:t>
            </w:r>
          </w:p>
        </w:tc>
      </w:tr>
      <w:tr w:rsidR="005432D5" w:rsidRPr="005432D5" w:rsidTr="006663EC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"ДОРОГИ"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2 952 444,81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2 164 400,77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5432D5" w:rsidRPr="005432D5" w:rsidTr="006663EC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2 947 198,48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2 159 154,44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35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" до ул. Калинина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90 752,92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90 752,92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"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80 682,00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80 682,00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Волочаевской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6 600,00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6 600,00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Гриболевская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Тавакова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717 052,02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7 171,72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709 880,30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171 161,01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171 161,01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464 307,23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464 307,23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Реконструкция пер.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Боготольский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Автомобильная дорога от ул. Волжская вдоль жилого дома по ул. Апрельская 5 И с выходом на ул. Кутузова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81 600,00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81 600,00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6663EC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6663EC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47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пр. Молодежный от дома №31 до ул. Преображенской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234 300,93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234 300,93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48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75 802,90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75 802,90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49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100 099,57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100 099,57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Переезд через Северное шоссе в жилом районе "Солонцы-2" в Центральном районе г. Красноярска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61 354,40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122,71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61 231,69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16 965,98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33,93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16 932,05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14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моста (объекта капитального строительства муниципальной собственности, предусмотренной сметной стоимостью реконструкции) через реку Березовка на улице Дружбы, на км 1+963 автомобильной дороги Красноярск – Железногорск, Березовский район, Красноярский край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218 851,52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218 851,52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6663EC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6663EC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59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201 500,00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510"/>
        </w:trPr>
        <w:tc>
          <w:tcPr>
            <w:tcW w:w="154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2D5" w:rsidRPr="005432D5" w:rsidRDefault="008D019A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* </w:t>
            </w:r>
            <w:proofErr w:type="gramStart"/>
            <w:r>
              <w:rPr>
                <w:rFonts w:eastAsia="Times New Roman" w:cs="Times New Roman"/>
                <w:szCs w:val="28"/>
                <w:lang w:eastAsia="ru-RU"/>
              </w:rPr>
              <w:t>В</w:t>
            </w:r>
            <w:proofErr w:type="gramEnd"/>
            <w:r w:rsidR="005432D5" w:rsidRPr="005432D5">
              <w:rPr>
                <w:rFonts w:eastAsia="Times New Roman" w:cs="Times New Roman"/>
                <w:szCs w:val="28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</w:t>
            </w:r>
          </w:p>
        </w:tc>
      </w:tr>
    </w:tbl>
    <w:p w:rsidR="005432D5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Sect="009F6420">
      <w:headerReference w:type="default" r:id="rId8"/>
      <w:footerReference w:type="default" r:id="rId9"/>
      <w:pgSz w:w="16838" w:h="11906" w:orient="landscape"/>
      <w:pgMar w:top="1134" w:right="851" w:bottom="567" w:left="851" w:header="709" w:footer="283" w:gutter="0"/>
      <w:pgNumType w:start="104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9F6420">
          <w:rPr>
            <w:noProof/>
            <w:sz w:val="24"/>
          </w:rPr>
          <w:t>1047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5:docId w15:val="{AE6D39D8-03E6-470F-BCEA-EB986B7E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F27B-79E1-4403-8A00-09FDDDDD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Никитенко Людмила Анатольевна</cp:lastModifiedBy>
  <cp:revision>4</cp:revision>
  <cp:lastPrinted>2025-12-17T02:51:00Z</cp:lastPrinted>
  <dcterms:created xsi:type="dcterms:W3CDTF">2025-12-15T11:06:00Z</dcterms:created>
  <dcterms:modified xsi:type="dcterms:W3CDTF">2025-12-17T02:52:00Z</dcterms:modified>
</cp:coreProperties>
</file>